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Name:</w:t>
        <w:tab/>
        <w:tab/>
        <w:tab/>
        <w:tab/>
        <w:tab/>
        <w:tab/>
        <w:t xml:space="preserve">Class:</w:t>
        <w:tab/>
        <w:tab/>
        <w:tab/>
      </w:r>
    </w:p>
    <w:p w:rsidR="00000000" w:rsidDel="00000000" w:rsidP="00000000" w:rsidRDefault="00000000" w:rsidRPr="00000000" w14:paraId="00000002">
      <w:pPr>
        <w:pStyle w:val="Title"/>
        <w:rPr/>
      </w:pPr>
      <w:bookmarkStart w:colFirst="0" w:colLast="0" w:name="_e19tklqh09eh" w:id="0"/>
      <w:bookmarkEnd w:id="0"/>
      <w:r w:rsidDel="00000000" w:rsidR="00000000" w:rsidRPr="00000000">
        <w:rPr>
          <w:rtl w:val="0"/>
        </w:rPr>
        <w:t xml:space="preserve">Stages of Embryonic Development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In each of the boxes provided, draw the embryonic development at the stage indicated.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shd w:fill="66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Ovum at time of fertilization with male gamete (sperm)</w:t>
            </w:r>
          </w:p>
        </w:tc>
        <w:tc>
          <w:tcPr>
            <w:shd w:fill="66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Zygote at 2-cell stage </w:t>
            </w:r>
          </w:p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(30 hours after fertilization)</w:t>
            </w:r>
          </w:p>
        </w:tc>
        <w:tc>
          <w:tcPr>
            <w:shd w:fill="66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Zygote at 4-cell stage (40-50 hours after fertilization)</w:t>
            </w:r>
          </w:p>
        </w:tc>
      </w:tr>
      <w:tr>
        <w:trPr>
          <w:trHeight w:val="216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66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Zygote at 8-cell stage </w:t>
            </w:r>
          </w:p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(55 hours after fertilization)</w:t>
            </w:r>
          </w:p>
        </w:tc>
        <w:tc>
          <w:tcPr>
            <w:shd w:fill="66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Morula</w:t>
            </w:r>
          </w:p>
        </w:tc>
        <w:tc>
          <w:tcPr>
            <w:shd w:fill="66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Blastocyst (around 4 days)</w:t>
            </w:r>
          </w:p>
        </w:tc>
      </w:tr>
      <w:tr>
        <w:trPr>
          <w:trHeight w:val="216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66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Blastocyst (around 5 days)</w:t>
            </w:r>
          </w:p>
        </w:tc>
        <w:tc>
          <w:tcPr>
            <w:shd w:fill="66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Blastocyst (around 8-9 days)</w:t>
            </w:r>
          </w:p>
        </w:tc>
        <w:tc>
          <w:tcPr>
            <w:shd w:fill="66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Germ Cells (around 11 days)</w:t>
            </w:r>
          </w:p>
        </w:tc>
      </w:tr>
      <w:tr>
        <w:trPr>
          <w:trHeight w:val="216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66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Germ Cells (around 20 days)</w:t>
            </w:r>
          </w:p>
        </w:tc>
        <w:tc>
          <w:tcPr>
            <w:shd w:fill="66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Embryo (28 days / 1 month)</w:t>
            </w:r>
          </w:p>
        </w:tc>
        <w:tc>
          <w:tcPr>
            <w:shd w:fill="6666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color w:val="ffffff"/>
              </w:rPr>
            </w:pPr>
            <w:r w:rsidDel="00000000" w:rsidR="00000000" w:rsidRPr="00000000">
              <w:rPr>
                <w:color w:val="ffffff"/>
                <w:rtl w:val="0"/>
              </w:rPr>
              <w:t xml:space="preserve">Embryo (2 months)</w:t>
            </w:r>
          </w:p>
        </w:tc>
      </w:tr>
      <w:tr>
        <w:trPr>
          <w:trHeight w:val="216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